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D40" w:rsidRDefault="005D03AE">
      <w:pPr>
        <w:pStyle w:val="Koptekst"/>
      </w:pPr>
      <w:r>
        <w:rPr>
          <w:rFonts w:ascii="Helvetica" w:eastAsia="Helvetica" w:hAnsi="Helvetica" w:cs="Helvetica"/>
          <w:noProof/>
          <w:kern w:val="0"/>
        </w:rPr>
        <w:drawing>
          <wp:anchor distT="0" distB="0" distL="114300" distR="114300" simplePos="0" relativeHeight="251659264" behindDoc="0" locked="0" layoutInCell="1" allowOverlap="1" wp14:anchorId="4E847FB8" wp14:editId="4C248D23">
            <wp:simplePos x="0" y="0"/>
            <wp:positionH relativeFrom="margin">
              <wp:align>left</wp:align>
            </wp:positionH>
            <wp:positionV relativeFrom="paragraph">
              <wp:posOffset>0</wp:posOffset>
            </wp:positionV>
            <wp:extent cx="1541145" cy="1168400"/>
            <wp:effectExtent l="0" t="0" r="1905" b="0"/>
            <wp:wrapTopAndBottom/>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RBCZ-logo-def-2013-hoog-L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1145" cy="11684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3BB603C" wp14:editId="3667AAF9">
            <wp:simplePos x="0" y="0"/>
            <wp:positionH relativeFrom="column">
              <wp:posOffset>4194810</wp:posOffset>
            </wp:positionH>
            <wp:positionV relativeFrom="paragraph">
              <wp:posOffset>3810</wp:posOffset>
            </wp:positionV>
            <wp:extent cx="1809115" cy="2213610"/>
            <wp:effectExtent l="0" t="0" r="635" b="0"/>
            <wp:wrapThrough wrapText="bothSides">
              <wp:wrapPolygon edited="0">
                <wp:start x="10235" y="0"/>
                <wp:lineTo x="5004" y="1115"/>
                <wp:lineTo x="3639" y="1859"/>
                <wp:lineTo x="3639" y="2974"/>
                <wp:lineTo x="1137" y="3718"/>
                <wp:lineTo x="682" y="5019"/>
                <wp:lineTo x="227" y="10967"/>
                <wp:lineTo x="682" y="11897"/>
                <wp:lineTo x="0" y="13012"/>
                <wp:lineTo x="0" y="14871"/>
                <wp:lineTo x="3412" y="15243"/>
                <wp:lineTo x="8870" y="17845"/>
                <wp:lineTo x="9780" y="17845"/>
                <wp:lineTo x="8643" y="20819"/>
                <wp:lineTo x="7961" y="21005"/>
                <wp:lineTo x="7051" y="21377"/>
                <wp:lineTo x="15012" y="21377"/>
                <wp:lineTo x="14102" y="20819"/>
                <wp:lineTo x="13419" y="17845"/>
                <wp:lineTo x="16376" y="17845"/>
                <wp:lineTo x="20698" y="15986"/>
                <wp:lineTo x="21380" y="11525"/>
                <wp:lineTo x="21380" y="5577"/>
                <wp:lineTo x="20015" y="3532"/>
                <wp:lineTo x="19788" y="1859"/>
                <wp:lineTo x="17514" y="1115"/>
                <wp:lineTo x="11600" y="0"/>
                <wp:lineTo x="10235"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ruin 2  groot 7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115" cy="2213610"/>
                    </a:xfrm>
                    <a:prstGeom prst="rect">
                      <a:avLst/>
                    </a:prstGeom>
                  </pic:spPr>
                </pic:pic>
              </a:graphicData>
            </a:graphic>
            <wp14:sizeRelH relativeFrom="page">
              <wp14:pctWidth>0</wp14:pctWidth>
            </wp14:sizeRelH>
            <wp14:sizeRelV relativeFrom="page">
              <wp14:pctHeight>0</wp14:pctHeight>
            </wp14:sizeRelV>
          </wp:anchor>
        </w:drawing>
      </w:r>
      <w:r w:rsidR="00E454D1">
        <w:t xml:space="preserve">                                                                                                                      </w:t>
      </w:r>
    </w:p>
    <w:p w:rsidR="001C1D40" w:rsidRDefault="004C47B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ab/>
        <w:t xml:space="preserve">   </w:t>
      </w:r>
      <w:r w:rsidR="00B0058E">
        <w:rPr>
          <w:sz w:val="20"/>
          <w:szCs w:val="20"/>
        </w:rPr>
        <w:t>Lidnummer</w:t>
      </w:r>
      <w:r w:rsidR="00823407">
        <w:rPr>
          <w:sz w:val="20"/>
          <w:szCs w:val="20"/>
        </w:rPr>
        <w:t xml:space="preserve"> A018</w:t>
      </w: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8"/>
          <w:szCs w:val="28"/>
          <w:u w:val="single"/>
        </w:rPr>
      </w:pPr>
      <w:r>
        <w:rPr>
          <w:sz w:val="28"/>
          <w:szCs w:val="28"/>
          <w:u w:val="single"/>
        </w:rPr>
        <w:t>Behandelovereenkomst.</w:t>
      </w: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Ondergetekenden,</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p>
    <w:p w:rsidR="001C1D40" w:rsidRDefault="00B0058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 xml:space="preserve">Renske van der Linden , </w:t>
      </w:r>
      <w:proofErr w:type="spellStart"/>
      <w:r>
        <w:rPr>
          <w:sz w:val="20"/>
          <w:szCs w:val="20"/>
        </w:rPr>
        <w:t>geb</w:t>
      </w:r>
      <w:proofErr w:type="spellEnd"/>
      <w:r>
        <w:rPr>
          <w:sz w:val="20"/>
          <w:szCs w:val="20"/>
        </w:rPr>
        <w:t>: 31-12</w:t>
      </w:r>
      <w:r w:rsidR="00E454D1">
        <w:rPr>
          <w:sz w:val="20"/>
          <w:szCs w:val="20"/>
        </w:rPr>
        <w:t>-19</w:t>
      </w:r>
      <w:r>
        <w:rPr>
          <w:sz w:val="20"/>
          <w:szCs w:val="20"/>
        </w:rPr>
        <w:t>88</w:t>
      </w:r>
      <w:r w:rsidR="00E454D1">
        <w:rPr>
          <w:sz w:val="20"/>
          <w:szCs w:val="20"/>
        </w:rPr>
        <w:t xml:space="preserve"> uit  </w:t>
      </w:r>
      <w:r>
        <w:rPr>
          <w:sz w:val="20"/>
          <w:szCs w:val="20"/>
        </w:rPr>
        <w:t>Veghel</w:t>
      </w: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en</w:t>
      </w: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 xml:space="preserve"> ……………………………………         </w:t>
      </w:r>
      <w:proofErr w:type="spellStart"/>
      <w:r>
        <w:rPr>
          <w:sz w:val="20"/>
          <w:szCs w:val="20"/>
        </w:rPr>
        <w:t>geb</w:t>
      </w:r>
      <w:proofErr w:type="spellEnd"/>
      <w:r>
        <w:rPr>
          <w:sz w:val="20"/>
          <w:szCs w:val="20"/>
        </w:rPr>
        <w:t>:………………                  uit  ………………………………………………………</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verklaren hierbij de volgende behandeling te zijn overeengekomen:</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p>
    <w:p w:rsidR="00B0058E"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pPr>
      <w:r>
        <w:t xml:space="preserve">De behandeling bestaat uit </w:t>
      </w:r>
      <w:r w:rsidR="00B0058E">
        <w:t xml:space="preserve">therapie gebaseerd op de holistische visie. De behandeling bestaat uit therapeutische gespreksvoering met eventueel als ondersteuning energetische behandeling. </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De behandelingsovereenkomst wordt door beide partijen ondertekend en brengt voor beide partijen rechten en verplichtingen met zich mee, waarop zij aangesproken kunnen worden.</w:t>
      </w: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Met de ondertekening van deze overeenkomst verklaren ondergetekenden kennis te hebben genomen van en in te stemmen met de bepalingen waaronder de uitvoering van de overeenkomst zal plaatsvinden (welke bepalingen zijn vermeld op de achterzijde van dit blad).</w:t>
      </w: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Op deze overeenkomst is het Nederlands Recht van toepassing.</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Aldus naar waarheid ingevuld te</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p>
    <w:p w:rsidR="001C1D40" w:rsidRDefault="0060603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Veghel</w:t>
      </w:r>
      <w:r w:rsidR="00E454D1">
        <w:rPr>
          <w:sz w:val="20"/>
          <w:szCs w:val="20"/>
        </w:rPr>
        <w:t xml:space="preserve">                 d.d. ……………………………………………………</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 xml:space="preserve">De </w:t>
      </w:r>
      <w:r w:rsidR="00257F5A">
        <w:rPr>
          <w:sz w:val="20"/>
          <w:szCs w:val="20"/>
        </w:rPr>
        <w:t xml:space="preserve">RBCZ </w:t>
      </w:r>
      <w:r>
        <w:rPr>
          <w:sz w:val="20"/>
          <w:szCs w:val="20"/>
        </w:rPr>
        <w:t xml:space="preserve">therapeut, </w:t>
      </w:r>
      <w:r>
        <w:rPr>
          <w:sz w:val="20"/>
          <w:szCs w:val="20"/>
        </w:rPr>
        <w:tab/>
      </w:r>
      <w:r>
        <w:rPr>
          <w:sz w:val="20"/>
          <w:szCs w:val="20"/>
        </w:rPr>
        <w:tab/>
      </w:r>
      <w:r>
        <w:rPr>
          <w:sz w:val="20"/>
          <w:szCs w:val="20"/>
        </w:rPr>
        <w:tab/>
        <w:t>De cliënt,</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 …………………………………………………</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 xml:space="preserve">Naam therapeut: </w:t>
      </w:r>
      <w:r w:rsidR="000C45F4">
        <w:rPr>
          <w:sz w:val="20"/>
          <w:szCs w:val="20"/>
        </w:rPr>
        <w:t>Renske van der Linden</w:t>
      </w: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 xml:space="preserve">Licentienummer: </w:t>
      </w: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r>
        <w:rPr>
          <w:sz w:val="20"/>
          <w:szCs w:val="20"/>
        </w:rPr>
        <w:t>(z.o.z. betreffende de bepalingen van deze behandelingsovereenkomst)</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b/>
          <w:bCs/>
          <w:sz w:val="20"/>
          <w:szCs w:val="20"/>
        </w:rPr>
      </w:pPr>
      <w:r>
        <w:rPr>
          <w:b/>
          <w:bCs/>
          <w:sz w:val="20"/>
          <w:szCs w:val="20"/>
        </w:rPr>
        <w:lastRenderedPageBreak/>
        <w:t>Bepalingen betreffende de behandelingsovereenkomst</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b/>
          <w:bCs/>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De RBCZ therapeut is gehouden te handelen conform de RBCZ regelgeving.</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B3AB2" w:rsidRDefault="001B3AB2" w:rsidP="001B3AB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 xml:space="preserve">Aan het einde van de eerste behandeling zal op het anamnese formulier </w:t>
      </w:r>
      <w:r>
        <w:rPr>
          <w:sz w:val="20"/>
          <w:szCs w:val="20"/>
        </w:rPr>
        <w:t>globaal worden weergegeven welke klachten de cliënt heeft, wat de wijze van behandeling zal zijn en met welke (bezoek)frequentie de behandeling zal plaatsvinden.</w:t>
      </w:r>
    </w:p>
    <w:p w:rsidR="001B3AB2" w:rsidRDefault="001B3AB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 xml:space="preserve">Relevante wijzigingen hierin </w:t>
      </w:r>
      <w:r w:rsidR="001B3AB2">
        <w:rPr>
          <w:sz w:val="20"/>
          <w:szCs w:val="20"/>
        </w:rPr>
        <w:t xml:space="preserve">zullen steeds worden vastgelegd in het dossier van de cliënt. </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De cliënt verplicht zich middels het intake- en anamneseformulier relevante informatie aan de RBCZ therapeut te verstrekken.</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De cliënt heeft het recht tot inzage in het eigen dossier.</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De cliënt verplicht zich een afspraak tijdig (minimaal 24 uur van tevoren) af te zeggen, anders kunnen de kosten van de gereserveerde tijd in rekening worden gebracht.</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De RBCZ therapeut verplicht zich informatie betreffende de behandeling te verstrekken aan de cliënt in alle fasen van de behandeling.</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De RBCZ therapeut zal geheimhouding betrachten ten aanzien van door de cliënt t.b.v. het dossier verstrekte gegevens (m.u.v. de gegevens waaromtrent de cliënt heeft verklaard dat hij/zij geen bezwaar maakt tegen het gebruik voor statistische doeleinden).</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De RBCZ therapeut mag zonder toestemming van de cliënt geen bepaalde (</w:t>
      </w:r>
      <w:proofErr w:type="spellStart"/>
      <w:r>
        <w:rPr>
          <w:sz w:val="20"/>
          <w:szCs w:val="20"/>
        </w:rPr>
        <w:t>be</w:t>
      </w:r>
      <w:proofErr w:type="spellEnd"/>
      <w:r>
        <w:rPr>
          <w:sz w:val="20"/>
          <w:szCs w:val="20"/>
        </w:rPr>
        <w:t>-) handelingen verrichten.</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De RBCZ therapeut verplicht zich de cliënt correct door te verwijzen naar een collega- therapeut of een arts, indien zijn behandeling niet geëigend en/of toereikend is.</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De RBCZ therapeut verplicht zich aan de tarieven te houden zoals verm</w:t>
      </w:r>
      <w:r w:rsidR="00CB10FA">
        <w:rPr>
          <w:sz w:val="20"/>
          <w:szCs w:val="20"/>
        </w:rPr>
        <w:t>eld op de website</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De RBCZ therapeut is verplicht een beroepsaansprakelijkheidsverzekering te hebben.</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Beëindiging van de behandeling kan te allen tijde met wederzijds goedvinden geschieden.</w:t>
      </w: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Indien de hulpvrager voortzetting van de overeenkomst niet langer op prijs stelt of nodig acht, kan hij deze eenzijdig beëindigen. Indien de hulpvrager tegen het advies in van de RBCZ therapeut de overeenkomst beëindigt, zal de hulpvrager op verzoek van de RBCZ therapeut een verklaring ondertekenen waarin hij te kennen geeft dat hij tegen het advies van de RBCZ therapeut in, voor eigen risico, het onderzoek of de behandeling voortijdig heeft beëindigd.</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De RBCZ therapeut kan de overeenkomst slechts eenzijdig onder vermelding van argumenten beëindigen, indien redelijkerwijs niet van hem kan worden gevergd dat hij de overeenkomst voortzet. De RBCZ therapeut zal in een dergelijke situatie hulp en adviezen blijven verlenen, totdat de hulpvrager een overeenkomst met een andere hulpverlener heeft kunnen sluiten.</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r>
        <w:rPr>
          <w:sz w:val="20"/>
          <w:szCs w:val="20"/>
        </w:rPr>
        <w:t>Betalingswijze van de behandelingen is contant</w:t>
      </w:r>
      <w:r w:rsidR="005D251A">
        <w:rPr>
          <w:sz w:val="20"/>
          <w:szCs w:val="20"/>
        </w:rPr>
        <w:t xml:space="preserve"> of pin</w:t>
      </w:r>
      <w:r>
        <w:rPr>
          <w:sz w:val="20"/>
          <w:szCs w:val="20"/>
        </w:rPr>
        <w:t xml:space="preserve"> per consult.</w:t>
      </w:r>
    </w:p>
    <w:p w:rsidR="001C1D40" w:rsidRDefault="001C1D4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rPr>
          <w:sz w:val="20"/>
          <w:szCs w:val="20"/>
        </w:rPr>
      </w:pPr>
      <w:bookmarkStart w:id="0" w:name="_GoBack"/>
      <w:bookmarkEnd w:id="0"/>
    </w:p>
    <w:p w:rsidR="001C1D40" w:rsidRDefault="00E454D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00" w:lineRule="atLeast"/>
      </w:pPr>
      <w:r>
        <w:rPr>
          <w:sz w:val="20"/>
          <w:szCs w:val="20"/>
        </w:rPr>
        <w:t>Voor eventuele klachten over de behandeling kan de cliënt zich wenden tot de klachtencommissie van de beroepsorganisatie van de therapeut of tot het onafhankelijk Klachten- en Tuchtrechtbureau Natuurgerichte Gezondheidszorg voor RBCZ therapeuten.</w:t>
      </w:r>
    </w:p>
    <w:sectPr w:rsidR="001C1D40" w:rsidSect="001C1D40">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344" w:rsidRDefault="00592344" w:rsidP="001C1D40">
      <w:r>
        <w:separator/>
      </w:r>
    </w:p>
  </w:endnote>
  <w:endnote w:type="continuationSeparator" w:id="0">
    <w:p w:rsidR="00592344" w:rsidRDefault="00592344" w:rsidP="001C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40" w:rsidRDefault="001C1D40">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344" w:rsidRDefault="00592344" w:rsidP="001C1D40">
      <w:r>
        <w:separator/>
      </w:r>
    </w:p>
  </w:footnote>
  <w:footnote w:type="continuationSeparator" w:id="0">
    <w:p w:rsidR="00592344" w:rsidRDefault="00592344" w:rsidP="001C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40" w:rsidRDefault="001C1D40">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40"/>
    <w:rsid w:val="000C45F4"/>
    <w:rsid w:val="001B3AB2"/>
    <w:rsid w:val="001C1D40"/>
    <w:rsid w:val="001D5EEA"/>
    <w:rsid w:val="00257F5A"/>
    <w:rsid w:val="00390AE8"/>
    <w:rsid w:val="004C47B1"/>
    <w:rsid w:val="00592344"/>
    <w:rsid w:val="005D03AE"/>
    <w:rsid w:val="005D251A"/>
    <w:rsid w:val="005E3F3E"/>
    <w:rsid w:val="00606031"/>
    <w:rsid w:val="00823407"/>
    <w:rsid w:val="00A11E22"/>
    <w:rsid w:val="00B0058E"/>
    <w:rsid w:val="00CB10FA"/>
    <w:rsid w:val="00E454D1"/>
    <w:rsid w:val="00EA05D9"/>
    <w:rsid w:val="00EA2E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DCB05-21DC-49E1-93F3-EC6ED6D3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1C1D40"/>
    <w:pPr>
      <w:widowControl w:val="0"/>
      <w:suppressAutoHyphens/>
    </w:pPr>
    <w:rPr>
      <w:rFonts w:ascii="Verdana" w:eastAsia="Verdana" w:hAnsi="Verdana" w:cs="Verdana"/>
      <w:color w:val="000000"/>
      <w:kern w:val="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C1D40"/>
    <w:rPr>
      <w:u w:val="single"/>
    </w:rPr>
  </w:style>
  <w:style w:type="table" w:customStyle="1" w:styleId="TableNormal">
    <w:name w:val="Table Normal"/>
    <w:rsid w:val="001C1D40"/>
    <w:tblPr>
      <w:tblInd w:w="0" w:type="dxa"/>
      <w:tblCellMar>
        <w:top w:w="0" w:type="dxa"/>
        <w:left w:w="0" w:type="dxa"/>
        <w:bottom w:w="0" w:type="dxa"/>
        <w:right w:w="0" w:type="dxa"/>
      </w:tblCellMar>
    </w:tblPr>
  </w:style>
  <w:style w:type="paragraph" w:customStyle="1" w:styleId="Kop-envoettekst">
    <w:name w:val="Kop- en voettekst"/>
    <w:rsid w:val="001C1D40"/>
    <w:pPr>
      <w:tabs>
        <w:tab w:val="right" w:pos="9632"/>
      </w:tabs>
    </w:pPr>
    <w:rPr>
      <w:rFonts w:ascii="Helvetica" w:hAnsi="Arial Unicode MS" w:cs="Arial Unicode MS"/>
      <w:color w:val="000000"/>
    </w:rPr>
  </w:style>
  <w:style w:type="paragraph" w:styleId="Koptekst">
    <w:name w:val="header"/>
    <w:rsid w:val="001C1D40"/>
    <w:pPr>
      <w:widowControl w:val="0"/>
      <w:tabs>
        <w:tab w:val="center" w:pos="4536"/>
        <w:tab w:val="right" w:pos="9072"/>
      </w:tabs>
      <w:suppressAutoHyphens/>
    </w:pPr>
    <w:rPr>
      <w:rFonts w:ascii="Verdana" w:hAnsi="Arial Unicode MS" w:cs="Arial Unicode MS"/>
      <w:color w:val="000000"/>
      <w:kern w:val="1"/>
      <w:sz w:val="24"/>
      <w:szCs w:val="24"/>
    </w:rPr>
  </w:style>
  <w:style w:type="paragraph" w:styleId="Ballontekst">
    <w:name w:val="Balloon Text"/>
    <w:basedOn w:val="Standaard"/>
    <w:link w:val="BallontekstChar"/>
    <w:uiPriority w:val="99"/>
    <w:semiHidden/>
    <w:unhideWhenUsed/>
    <w:rsid w:val="00A11E22"/>
    <w:rPr>
      <w:rFonts w:ascii="Tahoma" w:hAnsi="Tahoma" w:cs="Tahoma"/>
      <w:sz w:val="16"/>
      <w:szCs w:val="16"/>
    </w:rPr>
  </w:style>
  <w:style w:type="character" w:customStyle="1" w:styleId="BallontekstChar">
    <w:name w:val="Ballontekst Char"/>
    <w:basedOn w:val="Standaardalinea-lettertype"/>
    <w:link w:val="Ballontekst"/>
    <w:uiPriority w:val="99"/>
    <w:semiHidden/>
    <w:rsid w:val="00A11E22"/>
    <w:rPr>
      <w:rFonts w:ascii="Tahoma" w:eastAsia="Verdana" w:hAnsi="Tahoma" w:cs="Tahoma"/>
      <w:color w:val="000000"/>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Renske van der Linden</dc:creator>
  <cp:lastModifiedBy>Renske van der Linden</cp:lastModifiedBy>
  <cp:revision>2</cp:revision>
  <dcterms:created xsi:type="dcterms:W3CDTF">2016-10-25T12:39:00Z</dcterms:created>
  <dcterms:modified xsi:type="dcterms:W3CDTF">2016-10-25T12:39:00Z</dcterms:modified>
</cp:coreProperties>
</file>